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9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pacing w:line="540" w:lineRule="exact"/>
        <w:rPr>
          <w:rFonts w:eastAsia="黑体" w:cs="Times New Roman"/>
        </w:rPr>
      </w:pPr>
      <w:r>
        <w:rPr>
          <w:rFonts w:eastAsia="黑体" w:cs="Times New Roman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ge">
                  <wp:posOffset>935355</wp:posOffset>
                </wp:positionV>
                <wp:extent cx="5544185" cy="2503170"/>
                <wp:effectExtent l="0" t="0" r="0" b="0"/>
                <wp:wrapNone/>
                <wp:docPr id="10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44185" cy="25031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方正小标宋简体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</w:pPr>
                            <w:r>
                              <w:rPr>
                                <w:rFonts w:eastAsia="方正小标宋简体" w:hint="eastAsia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中共</w:t>
                            </w:r>
                            <w:r>
                              <w:rPr>
                                <w:rFonts w:eastAsia="方正小标宋简体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中山大学</w:t>
                            </w:r>
                            <w:r>
                              <w:rPr>
                                <w:rFonts w:eastAsia="方正小标宋简体" w:hint="eastAsia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委员会学生工作部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eastAsia="方正小标宋简体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</w:pPr>
                            <w:r>
                              <w:rPr>
                                <w:rFonts w:eastAsia="方正小标宋简体" w:hint="eastAsia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中山大学体育部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eastAsia="方正小标宋简体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</w:pPr>
                            <w:r>
                              <w:rPr>
                                <w:rFonts w:eastAsia="方正小标宋简体" w:hint="eastAsia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  <w:t>中山大学教务部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方正小标宋简体"/>
                                <w:bCs/>
                                <w:color w:val="FF0000"/>
                                <w:w w:val="87"/>
                                <w:sz w:val="72"/>
                                <w:szCs w:val="92"/>
                              </w:rPr>
                            </w:pPr>
                          </w:p>
                          <w:p>
                            <w:pPr>
                              <w:rPr>
                                <w:w w:val="87"/>
                                <w:sz w:val="18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rect id="文本框 2" o:spid="_x0000_s1025" style="width:436.55pt;height:197.1pt;margin-top:73.65pt;margin-left:79.35pt;mso-height-relative:page;mso-position-horizontal-relative:page;mso-position-vertical-relative:page;mso-width-relative:page;position:absolute;v-text-anchor:middle;z-index:251659264" coordsize="21600,21600" filled="f" stroked="f">
                <o:lock v:ext="edit" aspectratio="f"/>
                <v:textbox inset="0,0,0,0">
                  <w:txbxContent>
                    <w:p>
                      <w:pPr>
                        <w:jc w:val="center"/>
                        <w:rPr>
                          <w:rFonts w:eastAsia="方正小标宋简体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</w:pPr>
                      <w:r>
                        <w:rPr>
                          <w:rFonts w:eastAsia="方正小标宋简体" w:hint="eastAsia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中共</w:t>
                      </w:r>
                      <w:r>
                        <w:rPr>
                          <w:rFonts w:eastAsia="方正小标宋简体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中山大学</w:t>
                      </w:r>
                      <w:r>
                        <w:rPr>
                          <w:rFonts w:eastAsia="方正小标宋简体" w:hint="eastAsia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委员会学生工作部</w:t>
                      </w:r>
                    </w:p>
                    <w:p>
                      <w:pPr>
                        <w:jc w:val="distribute"/>
                        <w:rPr>
                          <w:rFonts w:eastAsia="方正小标宋简体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</w:pPr>
                      <w:r>
                        <w:rPr>
                          <w:rFonts w:eastAsia="方正小标宋简体" w:hint="eastAsia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中山大学体育部</w:t>
                      </w:r>
                    </w:p>
                    <w:p>
                      <w:pPr>
                        <w:jc w:val="distribute"/>
                        <w:rPr>
                          <w:rFonts w:eastAsia="方正小标宋简体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</w:pPr>
                      <w:r>
                        <w:rPr>
                          <w:rFonts w:eastAsia="方正小标宋简体" w:hint="eastAsia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  <w:t>中山大学教务部</w:t>
                      </w:r>
                    </w:p>
                    <w:p>
                      <w:pPr>
                        <w:jc w:val="center"/>
                        <w:rPr>
                          <w:rFonts w:eastAsia="方正小标宋简体"/>
                          <w:bCs/>
                          <w:color w:val="FF0000"/>
                          <w:w w:val="87"/>
                          <w:sz w:val="72"/>
                          <w:szCs w:val="92"/>
                        </w:rPr>
                      </w:pPr>
                    </w:p>
                    <w:p>
                      <w:pPr>
                        <w:rPr>
                          <w:w w:val="87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540" w:lineRule="exact"/>
        <w:rPr>
          <w:rFonts w:eastAsia="黑体" w:cs="Times New Roman"/>
        </w:rPr>
      </w:pPr>
    </w:p>
    <w:p>
      <w:pPr>
        <w:spacing w:line="540" w:lineRule="exact"/>
        <w:jc w:val="center"/>
        <w:rPr>
          <w:rFonts w:ascii="方正小标宋简体" w:eastAsia="方正小标宋简体" w:cs="Times New Roman"/>
          <w:sz w:val="44"/>
        </w:rPr>
      </w:pPr>
      <w:r>
        <w:rPr>
          <w:rFonts w:ascii="仿宋_GB2312" w:cs="Times New Roman" w:hint="eastAsia"/>
          <w:szCs w:val="32"/>
        </w:rPr>
        <w:t xml:space="preserve">            </w:t>
      </w:r>
      <w:r>
        <w:rPr>
          <w:rFonts w:ascii="仿宋_GB2312" w:cs="Times New Roman"/>
          <w:szCs w:val="32"/>
        </w:rPr>
        <w:t xml:space="preserve">                      </w:t>
      </w:r>
      <w:r>
        <w:rPr>
          <w:rFonts w:ascii="仿宋_GB2312" w:cs="Times New Roman" w:hint="eastAsia"/>
          <w:szCs w:val="32"/>
        </w:rPr>
        <w:t xml:space="preserve"> </w:t>
      </w:r>
    </w:p>
    <w:p>
      <w:pPr>
        <w:spacing w:line="540" w:lineRule="exact"/>
        <w:jc w:val="center"/>
        <w:rPr>
          <w:rFonts w:ascii="方正小标宋简体" w:eastAsia="方正小标宋简体" w:cs="Times New Roman"/>
          <w:sz w:val="44"/>
        </w:rPr>
      </w:pPr>
    </w:p>
    <w:p>
      <w:pPr>
        <w:spacing w:line="540" w:lineRule="exact"/>
        <w:jc w:val="center"/>
        <w:rPr>
          <w:rFonts w:ascii="方正小标宋简体" w:eastAsia="方正小标宋简体" w:cs="Times New Roman"/>
          <w:sz w:val="44"/>
        </w:rPr>
      </w:pPr>
      <w:r>
        <w:rPr>
          <w:rFonts w:ascii="方正小标宋简体" w:eastAsia="方正小标宋简体" w:cs="Times New Roman"/>
          <w:sz w:val="4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3365500</wp:posOffset>
                </wp:positionV>
                <wp:extent cx="6120130" cy="0"/>
                <wp:effectExtent l="0" t="19050" r="33020" b="19050"/>
                <wp:wrapNone/>
                <wp:docPr id="1027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63500" cmpd="thickThin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mso-height-relative:page;mso-position-horizontal-relative:page;mso-position-vertical-relative:page;mso-width-relative:page;position:absolute;z-index:251661312" from="56.6pt,265pt" to="538.5pt,265pt" coordsize="21600,21600" stroked="t" strokecolor="red">
                <v:stroke joinstyle="round" linestyle="thickThin"/>
                <o:lock v:ext="edit" aspectratio="f"/>
              </v:line>
            </w:pict>
          </mc:Fallback>
        </mc:AlternateContent>
      </w:r>
    </w:p>
    <w:p>
      <w:pPr>
        <w:spacing w:line="540" w:lineRule="exact"/>
        <w:jc w:val="center"/>
        <w:rPr>
          <w:rFonts w:ascii="方正小标宋简体" w:eastAsia="方正小标宋简体" w:cs="Times New Roman"/>
          <w:sz w:val="44"/>
        </w:rPr>
      </w:pPr>
      <w:r>
        <w:rPr>
          <w:rFonts w:ascii="方正小标宋简体" w:eastAsia="方正小标宋简体" w:cs="Times New Roman" w:hint="eastAsia"/>
          <w:sz w:val="44"/>
        </w:rPr>
        <w:t>关于做好2021学年本科生体质健康测试</w:t>
      </w:r>
    </w:p>
    <w:p>
      <w:pPr>
        <w:spacing w:line="540" w:lineRule="exact"/>
        <w:jc w:val="center"/>
        <w:rPr>
          <w:rFonts w:ascii="方正小标宋简体" w:eastAsia="方正小标宋简体" w:cs="Times New Roman"/>
          <w:sz w:val="44"/>
        </w:rPr>
      </w:pPr>
      <w:r>
        <w:rPr>
          <w:rFonts w:ascii="方正小标宋简体" w:eastAsia="方正小标宋简体" w:cs="Times New Roman" w:hint="eastAsia"/>
          <w:sz w:val="44"/>
        </w:rPr>
        <w:t>补测工作的通知</w:t>
      </w:r>
    </w:p>
    <w:p>
      <w:pPr>
        <w:spacing w:line="540" w:lineRule="exact"/>
        <w:rPr>
          <w:rFonts w:cs="Times New Roman"/>
        </w:rPr>
      </w:pPr>
    </w:p>
    <w:p>
      <w:pPr>
        <w:spacing w:line="540" w:lineRule="exact"/>
        <w:jc w:val="both"/>
        <w:rPr>
          <w:rFonts w:cs="Times New Roman"/>
        </w:rPr>
      </w:pPr>
      <w:r>
        <w:rPr>
          <w:rFonts w:cs="Times New Roman" w:hint="eastAsia"/>
        </w:rPr>
        <w:t>各学院、直属系：</w:t>
      </w: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为增强我校学生身体素质，促进学生养成良好的体育锻炼习惯，培养德智体美劳全面发展的人才，根据《国务院办公厅关于强化学校体育促进学生身心健康全面发展的意见》(国办发〔2016〕27号)以及《教育部、国家体育总局关于实施</w:t>
      </w:r>
      <w:r>
        <w:rPr>
          <w:rFonts w:ascii="微软雅黑" w:eastAsia="微软雅黑" w:hAnsi="微软雅黑" w:cs="微软雅黑" w:hint="eastAsia"/>
          <w:szCs w:val="32"/>
        </w:rPr>
        <w:t>&lt;</w:t>
      </w:r>
      <w:r>
        <w:rPr>
          <w:rFonts w:ascii="仿宋_GB2312" w:hAnsi="仿宋_GB2312" w:cs="仿宋_GB2312" w:hint="eastAsia"/>
          <w:szCs w:val="32"/>
        </w:rPr>
        <w:t>国家学生体质健康标准</w:t>
      </w:r>
      <w:r>
        <w:rPr>
          <w:rFonts w:ascii="微软雅黑" w:eastAsia="微软雅黑" w:hAnsi="微软雅黑" w:cs="微软雅黑" w:hint="eastAsia"/>
          <w:szCs w:val="32"/>
        </w:rPr>
        <w:t>&gt;</w:t>
      </w:r>
      <w:r>
        <w:rPr>
          <w:rFonts w:ascii="仿宋_GB2312" w:hAnsi="仿宋_GB2312" w:cs="仿宋_GB2312" w:hint="eastAsia"/>
          <w:szCs w:val="32"/>
        </w:rPr>
        <w:t>的通知》（教体艺〔</w:t>
      </w:r>
      <w:r>
        <w:rPr>
          <w:rFonts w:ascii="仿宋_GB2312" w:hint="eastAsia"/>
          <w:szCs w:val="32"/>
        </w:rPr>
        <w:t>2014〕5号）(以下简称《标准》)精神，现就做好我校2021学年本科生体质健康测试（以下简称体测）补测工作的相关事宜通知如下：</w:t>
      </w:r>
    </w:p>
    <w:p>
      <w:pPr>
        <w:spacing w:line="540" w:lineRule="exact"/>
        <w:ind w:firstLine="636"/>
        <w:jc w:val="both"/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一、测试对象</w:t>
      </w:r>
    </w:p>
    <w:p>
      <w:pPr>
        <w:spacing w:line="540" w:lineRule="exact"/>
        <w:ind w:firstLine="635"/>
        <w:jc w:val="both"/>
        <w:rPr>
          <w:rFonts w:ascii="仿宋_GB2312" w:eastAsia="仿宋_GB2312" w:hint="eastAsia"/>
          <w:szCs w:val="32"/>
          <w:lang w:eastAsia="zh-CN"/>
        </w:rPr>
      </w:pPr>
      <w:r>
        <w:rPr>
          <w:rFonts w:ascii="方正小标宋简体" w:eastAsia="方正小标宋简体" w:cs="Times New Roman"/>
          <w:sz w:val="44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9629775</wp:posOffset>
                </wp:positionV>
                <wp:extent cx="6120130" cy="0"/>
                <wp:effectExtent l="0" t="19050" r="33020" b="19050"/>
                <wp:wrapNone/>
                <wp:docPr id="1028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63500" cmpd="thinThick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7" style="mso-height-relative:page;mso-position-horizontal-relative:page;mso-position-vertical-relative:page;mso-width-relative:page;position:absolute;z-index:251663360" from="57.3pt,758.25pt" to="539.2pt,758.25pt" coordsize="21600,21600" stroked="t" strokecolor="red">
                <v:stroke joinstyle="round" linestyle="thinThick"/>
                <o:lock v:ext="edit" aspectratio="f"/>
              </v:line>
            </w:pict>
          </mc:Fallback>
        </mc:AlternateContent>
      </w:r>
      <w:r>
        <w:rPr>
          <w:rFonts w:ascii="仿宋_GB2312" w:hint="eastAsia"/>
          <w:szCs w:val="32"/>
        </w:rPr>
        <w:t>（一）本次参加补测的对象为：2018级、2019级、2020级、2021级全日制在校本科生，包括中国学生、国际学生学历生、联合培养学生、外校交换生</w:t>
      </w:r>
      <w:r>
        <w:rPr>
          <w:rFonts w:ascii="仿宋_GB2312" w:hint="eastAsia"/>
          <w:szCs w:val="32"/>
          <w:lang w:eastAsia="zh-CN"/>
        </w:rPr>
        <w:t>。</w:t>
      </w:r>
    </w:p>
    <w:p>
      <w:pPr>
        <w:spacing w:line="540" w:lineRule="exact"/>
        <w:ind w:firstLine="635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 因故未参加2021学年秋季学期测试的学生；</w:t>
      </w:r>
    </w:p>
    <w:p>
      <w:pPr>
        <w:spacing w:line="540" w:lineRule="exact"/>
        <w:ind w:firstLine="635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 2021学年秋季学期测试缺项学生；</w:t>
      </w:r>
    </w:p>
    <w:p>
      <w:pPr>
        <w:spacing w:line="540" w:lineRule="exact"/>
        <w:ind w:firstLine="635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 2021学年秋季学期测试总评成绩不及格的学生。</w:t>
      </w:r>
    </w:p>
    <w:p>
      <w:pPr>
        <w:spacing w:line="540" w:lineRule="exact"/>
        <w:ind w:firstLine="635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  <w:lang w:val="en-US" w:eastAsia="zh-CN"/>
        </w:rPr>
        <w:t>4. 补测时因疫情原因未能返校的学生，另行安排测试。</w:t>
      </w:r>
    </w:p>
    <w:p>
      <w:pPr>
        <w:spacing w:line="540" w:lineRule="exact"/>
        <w:ind w:firstLine="635"/>
        <w:jc w:val="both"/>
        <w:rPr>
          <w:rFonts w:ascii="仿宋_GB2312" w:hint="eastAsia"/>
          <w:szCs w:val="32"/>
          <w:lang w:eastAsia="zh-CN"/>
        </w:rPr>
      </w:pPr>
      <w:r>
        <w:rPr>
          <w:rFonts w:ascii="仿宋_GB2312" w:hint="eastAsia"/>
          <w:szCs w:val="32"/>
          <w:lang w:val="en-US" w:eastAsia="zh-CN"/>
        </w:rPr>
        <w:t xml:space="preserve">5. </w:t>
      </w:r>
      <w:r>
        <w:rPr>
          <w:rFonts w:ascii="仿宋_GB2312" w:hint="eastAsia"/>
          <w:szCs w:val="32"/>
        </w:rPr>
        <w:t>已获批准免测的学生</w:t>
      </w:r>
      <w:r>
        <w:rPr>
          <w:rFonts w:ascii="仿宋_GB2312" w:hint="eastAsia"/>
          <w:szCs w:val="32"/>
          <w:lang w:eastAsia="zh-CN"/>
        </w:rPr>
        <w:t>、</w:t>
      </w:r>
      <w:r>
        <w:rPr>
          <w:rFonts w:ascii="仿宋_GB2312" w:hint="eastAsia"/>
          <w:szCs w:val="32"/>
        </w:rPr>
        <w:t>总评成绩及格但单项成绩不及格的学生</w:t>
      </w:r>
      <w:r>
        <w:rPr>
          <w:rFonts w:ascii="仿宋_GB2312" w:hint="eastAsia"/>
          <w:szCs w:val="32"/>
          <w:lang w:val="en-US" w:eastAsia="zh-CN"/>
        </w:rPr>
        <w:t>不参加补测</w:t>
      </w:r>
      <w:r>
        <w:rPr>
          <w:rFonts w:ascii="仿宋_GB2312" w:hint="eastAsia"/>
          <w:szCs w:val="32"/>
          <w:lang w:eastAsia="zh-CN"/>
        </w:rPr>
        <w:t>。</w:t>
      </w:r>
    </w:p>
    <w:p>
      <w:pPr>
        <w:spacing w:line="540" w:lineRule="exact"/>
        <w:ind w:firstLine="635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二）因病、残疾等丧失运动能力的学生，或体育课在保健班上的学生可以不参加测试。因病或残疾等不参加体质测试的学生须登陆中山大学USC大学服务中心提出免测申请，上传医学证明，院系审批，所在校区门诊部核准，体育部审批，方可不参加补测。</w:t>
      </w:r>
    </w:p>
    <w:p>
      <w:pPr>
        <w:spacing w:line="540" w:lineRule="exact"/>
        <w:ind w:firstLine="635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有以下疾病的同学需申请免测：1.呼吸系统疾病：气管炎、哮喘、肺病等；2.心脑血管疾病：心率不齐、心脏病、高血压等；3.循环系统疾病：糖尿病等；4.运动系统急性疾病；5.其他不适宜剧烈运动的慢性疾病。</w:t>
      </w:r>
    </w:p>
    <w:p>
      <w:pPr>
        <w:spacing w:line="540" w:lineRule="exact"/>
        <w:ind w:firstLine="636"/>
        <w:jc w:val="both"/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接受免测申请时间为：</w:t>
      </w:r>
      <w:r>
        <w:rPr>
          <w:rFonts w:ascii="仿宋_GB2312" w:hint="eastAsia"/>
          <w:b/>
          <w:szCs w:val="32"/>
          <w:lang w:val="en-US" w:eastAsia="zh-CN"/>
        </w:rPr>
        <w:t>即日起至2022年</w:t>
      </w:r>
      <w:r>
        <w:rPr>
          <w:rFonts w:ascii="仿宋_GB2312" w:hint="eastAsia"/>
          <w:b/>
          <w:szCs w:val="32"/>
        </w:rPr>
        <w:t>4月23日，过期不接受申请。</w:t>
      </w:r>
    </w:p>
    <w:p>
      <w:pPr>
        <w:spacing w:line="540" w:lineRule="exact"/>
        <w:ind w:firstLine="636"/>
        <w:jc w:val="both"/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二、测试项目</w:t>
      </w:r>
    </w:p>
    <w:tbl>
      <w:tblPr>
        <w:tblStyle w:val="TableGrid"/>
        <w:tblW w:w="908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137"/>
      </w:tblGrid>
      <w:tr>
        <w:tblPrEx>
          <w:tblW w:w="908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3"/>
        </w:trPr>
        <w:tc>
          <w:tcPr>
            <w:tcW w:w="948" w:type="dxa"/>
          </w:tcPr>
          <w:p>
            <w:pPr>
              <w:spacing w:line="5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137" w:type="dxa"/>
          </w:tcPr>
          <w:p>
            <w:pPr>
              <w:spacing w:line="5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项目</w:t>
            </w:r>
          </w:p>
        </w:tc>
      </w:tr>
      <w:tr>
        <w:tblPrEx>
          <w:tblW w:w="9085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192"/>
        </w:trPr>
        <w:tc>
          <w:tcPr>
            <w:tcW w:w="948" w:type="dxa"/>
          </w:tcPr>
          <w:p>
            <w:pPr>
              <w:spacing w:line="540" w:lineRule="exact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8137" w:type="dxa"/>
          </w:tcPr>
          <w:p>
            <w:pPr>
              <w:spacing w:line="540" w:lineRule="exact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室内项目：身高、体重、肺活量；立定跳远、坐位体前屈、引体向上。室外项目：50米跑、1000米跑。</w:t>
            </w:r>
          </w:p>
        </w:tc>
      </w:tr>
      <w:tr>
        <w:tblPrEx>
          <w:tblW w:w="9085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436"/>
        </w:trPr>
        <w:tc>
          <w:tcPr>
            <w:tcW w:w="948" w:type="dxa"/>
          </w:tcPr>
          <w:p>
            <w:pPr>
              <w:spacing w:line="540" w:lineRule="exact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8137" w:type="dxa"/>
          </w:tcPr>
          <w:p>
            <w:pPr>
              <w:spacing w:line="540" w:lineRule="exac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室内项目：身高、体重、肺活量；立定跳远、坐位体前屈、仰卧起坐。室外项目：50米跑、800米跑。</w:t>
            </w:r>
          </w:p>
        </w:tc>
      </w:tr>
    </w:tbl>
    <w:p>
      <w:pPr>
        <w:spacing w:line="540" w:lineRule="exact"/>
        <w:ind w:firstLine="636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学生需要完成全部测试项目才能取得测试成绩。体测成绩占应测试学期体育课总成绩的30%。</w:t>
      </w:r>
    </w:p>
    <w:p>
      <w:pPr>
        <w:spacing w:line="540" w:lineRule="exact"/>
        <w:ind w:firstLine="636"/>
        <w:jc w:val="both"/>
        <w:rPr>
          <w:rFonts w:ascii="仿宋_GB2312" w:hint="eastAsia"/>
          <w:b/>
          <w:szCs w:val="32"/>
        </w:rPr>
      </w:pPr>
      <w:r>
        <w:rPr>
          <w:rFonts w:ascii="仿宋_GB2312" w:hint="eastAsia"/>
          <w:b/>
          <w:szCs w:val="32"/>
        </w:rPr>
        <w:t>三、时间和地点</w:t>
      </w:r>
    </w:p>
    <w:p>
      <w:pPr>
        <w:spacing w:line="540" w:lineRule="exact"/>
        <w:ind w:firstLine="640" w:firstLineChars="200"/>
        <w:jc w:val="left"/>
        <w:rPr>
          <w:rFonts w:ascii="仿宋_GB2312" w:hint="eastAsia"/>
          <w:color w:val="000000"/>
          <w:szCs w:val="32"/>
          <w:lang w:eastAsia="zh-CN"/>
        </w:rPr>
      </w:pPr>
      <w:r>
        <w:rPr>
          <w:rFonts w:ascii="仿宋_GB2312" w:hint="eastAsia"/>
          <w:color w:val="000000"/>
          <w:szCs w:val="32"/>
        </w:rPr>
        <w:t>4月16日（周六）</w:t>
      </w:r>
      <w:r>
        <w:rPr>
          <w:rFonts w:ascii="仿宋_GB2312" w:hint="eastAsia"/>
          <w:color w:val="000000"/>
          <w:szCs w:val="32"/>
          <w:lang w:eastAsia="zh-CN"/>
        </w:rPr>
        <w:t>，</w:t>
      </w:r>
      <w:r>
        <w:rPr>
          <w:rFonts w:ascii="仿宋_GB2312" w:hint="eastAsia"/>
          <w:color w:val="000000"/>
          <w:szCs w:val="32"/>
        </w:rPr>
        <w:t>广州校区北校园车房二层</w:t>
      </w:r>
      <w:r>
        <w:rPr>
          <w:rFonts w:ascii="仿宋_GB2312" w:hint="eastAsia"/>
          <w:color w:val="000000"/>
          <w:szCs w:val="32"/>
          <w:lang w:eastAsia="zh-CN"/>
        </w:rPr>
        <w:t>、</w:t>
      </w:r>
      <w:r>
        <w:rPr>
          <w:rFonts w:ascii="仿宋_GB2312" w:hint="eastAsia"/>
          <w:color w:val="000000"/>
          <w:szCs w:val="32"/>
          <w:lang w:val="en-US" w:eastAsia="zh-CN"/>
        </w:rPr>
        <w:t>田径场，</w:t>
      </w:r>
      <w:r>
        <w:rPr>
          <w:rFonts w:ascii="仿宋_GB2312" w:hint="eastAsia"/>
          <w:color w:val="000000"/>
          <w:szCs w:val="32"/>
        </w:rPr>
        <w:t>广州校区东校园</w:t>
      </w:r>
      <w:r>
        <w:rPr>
          <w:rFonts w:ascii="仿宋_GB2312" w:hint="eastAsia"/>
          <w:color w:val="000000"/>
          <w:szCs w:val="32"/>
          <w:lang w:eastAsia="zh-CN"/>
        </w:rPr>
        <w:t>，</w:t>
      </w:r>
      <w:r>
        <w:rPr>
          <w:rFonts w:ascii="仿宋_GB2312" w:hint="eastAsia"/>
          <w:color w:val="000000"/>
          <w:szCs w:val="32"/>
        </w:rPr>
        <w:t>广州校区东校园东田径场</w:t>
      </w:r>
      <w:r>
        <w:rPr>
          <w:rFonts w:ascii="仿宋_GB2312" w:hint="eastAsia"/>
          <w:color w:val="000000"/>
          <w:szCs w:val="32"/>
          <w:lang w:eastAsia="zh-CN"/>
        </w:rPr>
        <w:t>；</w:t>
      </w:r>
    </w:p>
    <w:p>
      <w:pPr>
        <w:spacing w:line="540" w:lineRule="exact"/>
        <w:ind w:firstLine="640" w:firstLineChars="200"/>
        <w:jc w:val="both"/>
        <w:rPr>
          <w:rFonts w:ascii="仿宋_GB2312" w:eastAsia="仿宋_GB2312" w:hint="eastAsia"/>
          <w:color w:val="000000"/>
          <w:szCs w:val="32"/>
          <w:lang w:val="en-US" w:eastAsia="zh-CN"/>
        </w:rPr>
      </w:pPr>
      <w:r>
        <w:rPr>
          <w:rFonts w:ascii="仿宋_GB2312" w:hint="eastAsia"/>
          <w:color w:val="000000"/>
          <w:szCs w:val="32"/>
        </w:rPr>
        <w:t>4月23日（周六）</w:t>
      </w:r>
      <w:r>
        <w:rPr>
          <w:rFonts w:ascii="仿宋_GB2312" w:hint="eastAsia"/>
          <w:color w:val="000000"/>
          <w:szCs w:val="32"/>
          <w:lang w:eastAsia="zh-CN"/>
        </w:rPr>
        <w:t>，</w:t>
      </w:r>
      <w:r>
        <w:rPr>
          <w:rFonts w:ascii="仿宋_GB2312" w:hint="eastAsia"/>
          <w:color w:val="000000"/>
          <w:szCs w:val="32"/>
        </w:rPr>
        <w:t>广州校区南校园英东田径场</w:t>
      </w:r>
      <w:r>
        <w:rPr>
          <w:rFonts w:ascii="仿宋_GB2312" w:hint="eastAsia"/>
          <w:color w:val="000000"/>
          <w:szCs w:val="32"/>
          <w:lang w:eastAsia="zh-CN"/>
        </w:rPr>
        <w:t>，</w:t>
      </w:r>
      <w:r>
        <w:rPr>
          <w:rFonts w:ascii="仿宋_GB2312" w:hint="eastAsia"/>
          <w:color w:val="000000"/>
          <w:szCs w:val="32"/>
        </w:rPr>
        <w:t>珠海校区体育馆</w:t>
      </w:r>
      <w:r>
        <w:rPr>
          <w:rFonts w:ascii="仿宋_GB2312" w:hint="eastAsia"/>
          <w:color w:val="000000"/>
          <w:szCs w:val="32"/>
          <w:lang w:eastAsia="zh-CN"/>
        </w:rPr>
        <w:t>、</w:t>
      </w:r>
      <w:r>
        <w:rPr>
          <w:rFonts w:ascii="仿宋_GB2312" w:hint="eastAsia"/>
          <w:color w:val="000000"/>
          <w:szCs w:val="32"/>
        </w:rPr>
        <w:t>田径场</w:t>
      </w:r>
      <w:r>
        <w:rPr>
          <w:rFonts w:ascii="仿宋_GB2312" w:hint="eastAsia"/>
          <w:color w:val="000000"/>
          <w:szCs w:val="32"/>
          <w:lang w:eastAsia="zh-CN"/>
        </w:rPr>
        <w:t>，</w:t>
      </w:r>
      <w:r>
        <w:rPr>
          <w:rFonts w:ascii="仿宋_GB2312" w:hint="eastAsia"/>
          <w:color w:val="000000"/>
          <w:szCs w:val="32"/>
        </w:rPr>
        <w:t>深圳校区西园5栋架空层</w:t>
      </w:r>
      <w:r>
        <w:rPr>
          <w:rFonts w:ascii="仿宋_GB2312" w:hint="eastAsia"/>
          <w:color w:val="000000"/>
          <w:szCs w:val="32"/>
          <w:lang w:eastAsia="zh-CN"/>
        </w:rPr>
        <w:t>、</w:t>
      </w:r>
      <w:r>
        <w:rPr>
          <w:rFonts w:ascii="仿宋_GB2312" w:hint="eastAsia"/>
          <w:color w:val="000000"/>
          <w:szCs w:val="32"/>
        </w:rPr>
        <w:t>田径场</w:t>
      </w:r>
      <w:r>
        <w:rPr>
          <w:rFonts w:ascii="仿宋_GB2312" w:hint="eastAsia"/>
          <w:color w:val="000000"/>
          <w:szCs w:val="32"/>
          <w:lang w:eastAsia="zh-CN"/>
        </w:rPr>
        <w:t>。</w:t>
      </w: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如遇极端天气，未测项目可顺延至下一个测试日。</w:t>
      </w:r>
    </w:p>
    <w:p>
      <w:pPr>
        <w:spacing w:line="540" w:lineRule="exact"/>
        <w:ind w:firstLine="636"/>
        <w:jc w:val="both"/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  <w:lang w:val="en-US" w:eastAsia="zh-CN"/>
        </w:rPr>
        <w:t>四</w:t>
      </w:r>
      <w:r>
        <w:rPr>
          <w:rFonts w:ascii="仿宋_GB2312" w:hint="eastAsia"/>
          <w:b/>
          <w:szCs w:val="32"/>
        </w:rPr>
        <w:t>、测前训练</w:t>
      </w: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（一）学生在测试前应积极参加训练，无特殊情况建议应有不少于6次的中长跑项目练习。</w:t>
      </w: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（二）练习场地安排：各</w:t>
      </w:r>
      <w:r>
        <w:rPr>
          <w:rStyle w:val="CommentReference"/>
          <w:rFonts w:ascii="仿宋_GB2312" w:hAnsi="仿宋_GB2312" w:cs="仿宋_GB2312" w:hint="eastAsia"/>
          <w:sz w:val="32"/>
          <w:szCs w:val="32"/>
        </w:rPr>
        <w:t>校区（园）田径场</w:t>
      </w:r>
      <w:r>
        <w:rPr>
          <w:rFonts w:ascii="仿宋_GB2312" w:hAnsi="仿宋_GB2312" w:cs="仿宋_GB2312" w:hint="eastAsia"/>
          <w:szCs w:val="32"/>
        </w:rPr>
        <w:t>。</w:t>
      </w:r>
      <w:r>
        <w:rPr>
          <w:rFonts w:ascii="仿宋_GB2312" w:hint="eastAsia"/>
          <w:szCs w:val="32"/>
        </w:rPr>
        <w:t xml:space="preserve"> </w:t>
      </w: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（三）练习场地开放时间：如有体育课日，为每天6:00-7:30、18:00-19</w:t>
      </w:r>
      <w:r>
        <w:rPr>
          <w:rFonts w:ascii="仿宋_GB2312"/>
          <w:szCs w:val="32"/>
        </w:rPr>
        <w:t>:</w:t>
      </w:r>
      <w:r>
        <w:rPr>
          <w:rFonts w:ascii="仿宋_GB2312" w:hint="eastAsia"/>
          <w:szCs w:val="32"/>
        </w:rPr>
        <w:t>30；如无体育课日及周六、周日, 为每天6:00-12</w:t>
      </w:r>
      <w:r>
        <w:rPr>
          <w:rFonts w:ascii="仿宋_GB2312"/>
          <w:szCs w:val="32"/>
        </w:rPr>
        <w:t>:</w:t>
      </w:r>
      <w:r>
        <w:rPr>
          <w:rFonts w:ascii="仿宋_GB2312" w:hint="eastAsia"/>
          <w:szCs w:val="32"/>
        </w:rPr>
        <w:t>00， 16</w:t>
      </w:r>
      <w:r>
        <w:rPr>
          <w:rFonts w:ascii="仿宋_GB2312"/>
          <w:szCs w:val="32"/>
        </w:rPr>
        <w:t>:</w:t>
      </w:r>
      <w:r>
        <w:rPr>
          <w:rFonts w:ascii="仿宋_GB2312" w:hint="eastAsia"/>
          <w:szCs w:val="32"/>
        </w:rPr>
        <w:t>00-19</w:t>
      </w:r>
      <w:r>
        <w:rPr>
          <w:rFonts w:ascii="仿宋_GB2312"/>
          <w:szCs w:val="32"/>
        </w:rPr>
        <w:t>:</w:t>
      </w:r>
      <w:r>
        <w:rPr>
          <w:rFonts w:ascii="仿宋_GB2312" w:hint="eastAsia"/>
          <w:szCs w:val="32"/>
        </w:rPr>
        <w:t>30。</w:t>
      </w: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请尽量在非体育课时段到体育场地进行锻炼。</w:t>
      </w:r>
    </w:p>
    <w:p>
      <w:pPr>
        <w:spacing w:line="540" w:lineRule="exact"/>
        <w:ind w:firstLine="636"/>
        <w:jc w:val="both"/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  <w:lang w:val="en-US" w:eastAsia="zh-CN"/>
        </w:rPr>
        <w:t>五</w:t>
      </w:r>
      <w:r>
        <w:rPr>
          <w:rFonts w:ascii="仿宋_GB2312" w:hint="eastAsia"/>
          <w:b/>
          <w:szCs w:val="32"/>
        </w:rPr>
        <w:t>、安全事项</w:t>
      </w: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（一）测试必须做到安全有序，参测学生必须严格按照测试程序和要求，进行测试前的准备和训练。</w:t>
      </w: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（二）测试具有一定的运动负荷，身体可能会产生不适反应，学生在测试前应保证有足够、合理的休息，不在熬夜、感冒、发烧、空腹等身体不适的情况下参加有相当运动强度的体育锻炼和测试。</w:t>
      </w: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（三）学生参测时应穿着轻便运动服装、运动鞋，充分做好测试前准备活动。</w:t>
      </w: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（四）学生在长跑测试前须签署《中山大学〈国家学生体质健康标准〉测试知情同意书》（附件1），确认个人身体状况适宜参加测试方可参加，如有隐瞒不适宜参加测试的情况者自行承担相应责任。</w:t>
      </w:r>
    </w:p>
    <w:p>
      <w:pPr>
        <w:spacing w:line="540" w:lineRule="exact"/>
        <w:ind w:firstLine="636"/>
        <w:jc w:val="both"/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  <w:lang w:val="en-US" w:eastAsia="zh-CN"/>
        </w:rPr>
        <w:t>六</w:t>
      </w:r>
      <w:r>
        <w:rPr>
          <w:rFonts w:ascii="仿宋_GB2312" w:hint="eastAsia"/>
          <w:b/>
          <w:szCs w:val="32"/>
        </w:rPr>
        <w:t>、要求和规定</w:t>
      </w: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（一）学生参加测试时务必携带本人校园卡，证件不齐者，不能参加测试。</w:t>
      </w: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（二）诚信参测，严守纪律。严禁代替测试等作弊行为，一经查实，将按照《中山大学学生处分管理规定》等相关规定严肃处理。</w:t>
      </w: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（三）体测成绩管理与规范：</w:t>
      </w: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 测试成绩评定不及格者，在本学年度准予补测一次，如本次补测仍不及格，则学年测试成绩评定为不及格；</w:t>
      </w:r>
    </w:p>
    <w:p>
      <w:pPr>
        <w:spacing w:line="540" w:lineRule="exact"/>
        <w:ind w:firstLine="636"/>
        <w:jc w:val="both"/>
        <w:rPr>
          <w:rFonts w:ascii="仿宋_GB2312" w:eastAsia="仿宋_GB2312" w:hint="eastAsia"/>
          <w:szCs w:val="32"/>
          <w:lang w:eastAsia="zh-CN"/>
        </w:rPr>
      </w:pPr>
      <w:r>
        <w:rPr>
          <w:rFonts w:ascii="仿宋_GB2312" w:hint="eastAsia"/>
          <w:szCs w:val="32"/>
        </w:rPr>
        <w:t>2. 学生毕业时的测试成绩和等级，按毕业当年学年测试成绩总分的50%与其他学年测试成绩总分平均得分的50%之和进行评定，测试的成绩达不到50分的，按结业办理，发给结业证书；因</w:t>
      </w:r>
      <w:r>
        <w:rPr>
          <w:rFonts w:ascii="仿宋_GB2312"/>
          <w:szCs w:val="32"/>
        </w:rPr>
        <w:t>体测成绩不达标</w:t>
      </w:r>
      <w:r>
        <w:rPr>
          <w:rFonts w:ascii="仿宋_GB2312" w:hint="eastAsia"/>
          <w:snapToGrid/>
          <w:kern w:val="2"/>
          <w:szCs w:val="32"/>
        </w:rPr>
        <w:t>获得结业证书的，可以在两年内向学校申请重测一次。重测的</w:t>
      </w:r>
      <w:r>
        <w:rPr>
          <w:rFonts w:ascii="仿宋_GB2312" w:hint="eastAsia"/>
          <w:kern w:val="2"/>
          <w:szCs w:val="32"/>
        </w:rPr>
        <w:t>成绩达到</w:t>
      </w:r>
      <w:r>
        <w:rPr>
          <w:rFonts w:ascii="仿宋_GB2312"/>
          <w:kern w:val="2"/>
          <w:szCs w:val="32"/>
        </w:rPr>
        <w:t>50</w:t>
      </w:r>
      <w:r>
        <w:rPr>
          <w:rFonts w:ascii="仿宋_GB2312" w:hint="eastAsia"/>
          <w:kern w:val="2"/>
          <w:szCs w:val="32"/>
        </w:rPr>
        <w:t>分的，</w:t>
      </w:r>
      <w:r>
        <w:rPr>
          <w:rFonts w:ascii="仿宋_GB2312" w:hint="eastAsia"/>
          <w:snapToGrid/>
          <w:kern w:val="2"/>
          <w:szCs w:val="32"/>
        </w:rPr>
        <w:t>换发毕业证书；达不到50分的，不得再申请重测</w:t>
      </w:r>
      <w:r>
        <w:rPr>
          <w:rFonts w:ascii="仿宋_GB2312" w:hint="eastAsia"/>
          <w:snapToGrid/>
          <w:kern w:val="2"/>
          <w:szCs w:val="32"/>
          <w:lang w:eastAsia="zh-CN"/>
        </w:rPr>
        <w:t>；</w:t>
      </w:r>
    </w:p>
    <w:p>
      <w:pPr>
        <w:spacing w:line="540" w:lineRule="exact"/>
        <w:ind w:firstLine="636"/>
        <w:jc w:val="both"/>
        <w:rPr>
          <w:rFonts w:ascii="仿宋_GB2312" w:eastAsia="仿宋_GB2312" w:hint="eastAsia"/>
          <w:szCs w:val="32"/>
          <w:lang w:eastAsia="zh-CN"/>
        </w:rPr>
      </w:pPr>
      <w:r>
        <w:rPr>
          <w:rFonts w:ascii="仿宋_GB2312" w:hint="eastAsia"/>
          <w:szCs w:val="32"/>
        </w:rPr>
        <w:t>3. 五年制及以上长学制学生，大一至大四每学年评定一次成绩，毕业时的成绩和等级，按大四当学年总分的50%与大一至大三总分平均得分的50%之和进行评定</w:t>
      </w:r>
      <w:r>
        <w:rPr>
          <w:rFonts w:ascii="仿宋_GB2312" w:hint="eastAsia"/>
          <w:szCs w:val="32"/>
          <w:lang w:eastAsia="zh-CN"/>
        </w:rPr>
        <w:t>；</w:t>
      </w:r>
    </w:p>
    <w:p>
      <w:pPr>
        <w:spacing w:line="540" w:lineRule="exact"/>
        <w:ind w:firstLine="636"/>
        <w:jc w:val="both"/>
        <w:rPr>
          <w:rFonts w:ascii="仿宋_GB2312" w:eastAsia="仿宋_GB2312" w:hint="eastAsia"/>
          <w:szCs w:val="32"/>
          <w:lang w:eastAsia="zh-CN"/>
        </w:rPr>
      </w:pPr>
      <w:r>
        <w:rPr>
          <w:rFonts w:ascii="仿宋_GB2312" w:hint="eastAsia"/>
          <w:szCs w:val="32"/>
        </w:rPr>
        <w:t>4. 休学学生、降级（包括转专业降级）学生，跟复学、降级后的年级测试并评分，毕业时的成绩和等级，按毕业当年学年总分的50%与其他学年总分平均得分的50%之和进行评定</w:t>
      </w:r>
      <w:r>
        <w:rPr>
          <w:rFonts w:ascii="仿宋_GB2312" w:hint="eastAsia"/>
          <w:szCs w:val="32"/>
          <w:lang w:eastAsia="zh-CN"/>
        </w:rPr>
        <w:t>；</w:t>
      </w:r>
    </w:p>
    <w:p>
      <w:pPr>
        <w:spacing w:line="540" w:lineRule="exact"/>
        <w:ind w:firstLine="636"/>
        <w:jc w:val="both"/>
        <w:rPr>
          <w:rFonts w:ascii="仿宋_GB2312" w:eastAsia="仿宋_GB2312" w:hint="eastAsia"/>
          <w:szCs w:val="32"/>
          <w:lang w:eastAsia="zh-CN"/>
        </w:rPr>
      </w:pPr>
      <w:r>
        <w:rPr>
          <w:rFonts w:ascii="仿宋_GB2312"/>
          <w:szCs w:val="32"/>
        </w:rPr>
        <w:t xml:space="preserve">5. </w:t>
      </w:r>
      <w:r>
        <w:rPr>
          <w:rFonts w:ascii="仿宋_GB2312" w:hint="eastAsia"/>
          <w:szCs w:val="32"/>
        </w:rPr>
        <w:t>外出交换学生（包括</w:t>
      </w:r>
      <w:r>
        <w:rPr>
          <w:rFonts w:ascii="仿宋_GB2312"/>
          <w:szCs w:val="32"/>
        </w:rPr>
        <w:t>2+2</w:t>
      </w:r>
      <w:r>
        <w:rPr>
          <w:rFonts w:ascii="仿宋_GB2312" w:hint="eastAsia"/>
          <w:szCs w:val="32"/>
        </w:rPr>
        <w:t>联合培养学生），如交换时间不多于一个学期的，在校期间必须参加当学年体测（含补测）；交换时间为一个学年及以上的，按程序申请免测，毕业总分按所有体测成绩加和除以在校期间学年数计算</w:t>
      </w:r>
      <w:r>
        <w:rPr>
          <w:rFonts w:ascii="仿宋_GB2312" w:hint="eastAsia"/>
          <w:szCs w:val="32"/>
          <w:lang w:eastAsia="zh-CN"/>
        </w:rPr>
        <w:t>；</w:t>
      </w: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6. 学生应按规定参加体测，当学年度成绩合格以上（免测除外），方可参加个人评优评先</w:t>
      </w:r>
      <w:r>
        <w:rPr>
          <w:rFonts w:ascii="仿宋_GB2312" w:hint="eastAsia"/>
          <w:szCs w:val="32"/>
          <w:lang w:eastAsia="zh-CN"/>
        </w:rPr>
        <w:t>。</w:t>
      </w:r>
      <w:r>
        <w:rPr>
          <w:rFonts w:ascii="仿宋_GB2312" w:hint="eastAsia"/>
          <w:szCs w:val="32"/>
        </w:rPr>
        <w:t>参测率达100%的班级或宿舍方具备参评先进集体资格</w:t>
      </w:r>
      <w:r>
        <w:rPr>
          <w:rFonts w:ascii="仿宋_GB2312" w:hint="eastAsia"/>
          <w:szCs w:val="32"/>
          <w:lang w:eastAsia="zh-CN"/>
        </w:rPr>
        <w:t>；</w:t>
      </w:r>
    </w:p>
    <w:p>
      <w:pPr>
        <w:spacing w:line="540" w:lineRule="exact"/>
        <w:ind w:firstLine="636"/>
        <w:jc w:val="both"/>
        <w:rPr>
          <w:rFonts w:ascii="仿宋_GB2312" w:eastAsia="仿宋_GB2312" w:hint="eastAsia"/>
          <w:szCs w:val="32"/>
          <w:lang w:eastAsia="zh-CN"/>
        </w:rPr>
      </w:pPr>
      <w:r>
        <w:rPr>
          <w:rFonts w:ascii="仿宋_GB2312" w:hint="eastAsia"/>
          <w:szCs w:val="32"/>
        </w:rPr>
        <w:t>7</w:t>
      </w:r>
      <w:r>
        <w:rPr>
          <w:rFonts w:ascii="仿宋_GB2312"/>
          <w:szCs w:val="32"/>
        </w:rPr>
        <w:t xml:space="preserve">. </w:t>
      </w:r>
      <w:r>
        <w:rPr>
          <w:rFonts w:ascii="仿宋_GB2312" w:hint="eastAsia"/>
          <w:szCs w:val="32"/>
        </w:rPr>
        <w:t>大一至大三学年测试成绩平均分及格者（免测除外），方具备推荐免试攻读研究生学位资格认定资格，具体以《中山大学推荐免试攻读研究生学位资格认定工作实施办法》为准</w:t>
      </w:r>
      <w:r>
        <w:rPr>
          <w:rFonts w:ascii="仿宋_GB2312" w:hint="eastAsia"/>
          <w:szCs w:val="32"/>
          <w:lang w:eastAsia="zh-CN"/>
        </w:rPr>
        <w:t>；</w:t>
      </w: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  <w:r>
        <w:rPr>
          <w:rFonts w:ascii="仿宋_GB2312"/>
          <w:szCs w:val="32"/>
        </w:rPr>
        <w:t>8</w:t>
      </w:r>
      <w:r>
        <w:rPr>
          <w:rFonts w:ascii="仿宋_GB2312" w:hint="eastAsia"/>
          <w:szCs w:val="32"/>
        </w:rPr>
        <w:t>. 因病（残疾）申请免测的学生，确实丧失运动能力、被免予执行《标准》的残疾学生，仍可参加评优与评奖，毕业时《标准》成绩需注明免测。</w:t>
      </w: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（四）测试成绩优良者，可获得体育部课外积分奖励。成绩优秀（90分以上）的，计10分；成绩良好（80分以上）的，计5分。该积分与其他课外活动积分一同纳入当学期体育课成绩，满分10分（超过10分计10分）。</w:t>
      </w: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附件：</w:t>
      </w: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  中山大学《国家学生体质健康标准》测试知情同意书</w:t>
      </w: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 《国家学生体质健康标准（2016年修订）》大学部分</w:t>
      </w: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</w:p>
    <w:p>
      <w:pPr>
        <w:spacing w:line="540" w:lineRule="exact"/>
        <w:ind w:firstLine="636"/>
        <w:jc w:val="right"/>
        <w:rPr>
          <w:rFonts w:ascii="仿宋_GB2312"/>
          <w:szCs w:val="32"/>
        </w:rPr>
      </w:pPr>
    </w:p>
    <w:p>
      <w:pPr>
        <w:spacing w:line="540" w:lineRule="exact"/>
        <w:ind w:firstLine="636"/>
        <w:jc w:val="center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             党委学生工作部 体育部 教务部</w:t>
      </w:r>
    </w:p>
    <w:p>
      <w:pPr>
        <w:spacing w:line="540" w:lineRule="exact"/>
        <w:ind w:firstLine="5110" w:firstLineChars="1597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2022年3月</w:t>
      </w:r>
      <w:bookmarkStart w:id="0" w:name="_GoBack"/>
      <w:bookmarkEnd w:id="0"/>
      <w:r>
        <w:rPr>
          <w:rFonts w:ascii="仿宋_GB2312" w:hint="eastAsia"/>
          <w:szCs w:val="32"/>
          <w:lang w:val="en-US" w:eastAsia="zh-CN"/>
        </w:rPr>
        <w:t>15</w:t>
      </w:r>
      <w:r>
        <w:rPr>
          <w:rFonts w:ascii="仿宋_GB2312" w:hint="eastAsia"/>
          <w:szCs w:val="32"/>
        </w:rPr>
        <w:t>日</w:t>
      </w: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（联系人</w:t>
      </w:r>
      <w:r>
        <w:rPr>
          <w:rFonts w:ascii="仿宋_GB2312"/>
          <w:szCs w:val="32"/>
        </w:rPr>
        <w:t>：</w:t>
      </w: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学生组织：党委学生工作部林炳龙</w:t>
      </w:r>
      <w:r>
        <w:rPr>
          <w:rFonts w:ascii="仿宋_GB2312"/>
          <w:szCs w:val="32"/>
        </w:rPr>
        <w:t>，电话：</w:t>
      </w:r>
      <w:r>
        <w:rPr>
          <w:rFonts w:ascii="仿宋_GB2312" w:hint="eastAsia"/>
          <w:szCs w:val="32"/>
        </w:rPr>
        <w:t>020</w:t>
      </w:r>
      <w:r>
        <w:rPr>
          <w:rFonts w:ascii="仿宋_GB2312"/>
          <w:szCs w:val="32"/>
        </w:rPr>
        <w:t>-</w:t>
      </w:r>
      <w:r>
        <w:rPr>
          <w:rFonts w:ascii="仿宋_GB2312" w:hint="eastAsia"/>
          <w:szCs w:val="32"/>
        </w:rPr>
        <w:t>84113821；</w:t>
      </w: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测试和成绩管理：体育部高润芳，电话：020</w:t>
      </w:r>
      <w:r>
        <w:rPr>
          <w:rFonts w:ascii="仿宋_GB2312"/>
          <w:szCs w:val="32"/>
        </w:rPr>
        <w:t>-</w:t>
      </w:r>
      <w:r>
        <w:rPr>
          <w:rFonts w:ascii="仿宋_GB2312" w:hint="eastAsia"/>
          <w:szCs w:val="32"/>
        </w:rPr>
        <w:t>84114976；</w:t>
      </w: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毕结业政策：教务部郑伟玲，电话：020</w:t>
      </w:r>
      <w:r>
        <w:rPr>
          <w:rFonts w:ascii="仿宋_GB2312"/>
          <w:szCs w:val="32"/>
        </w:rPr>
        <w:t>-</w:t>
      </w:r>
      <w:r>
        <w:rPr>
          <w:rFonts w:ascii="仿宋_GB2312" w:hint="eastAsia"/>
          <w:szCs w:val="32"/>
        </w:rPr>
        <w:t>84112364；</w:t>
      </w:r>
    </w:p>
    <w:p>
      <w:pPr>
        <w:spacing w:line="540" w:lineRule="exact"/>
        <w:ind w:firstLine="636"/>
        <w:jc w:val="both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推荐免试政策：教务部汪帼英，020-84112408。）</w:t>
      </w:r>
    </w:p>
    <w:sectPr>
      <w:footerReference w:type="even" r:id="rId13"/>
      <w:footerReference w:type="default" r:id="rId14"/>
      <w:footnotePr>
        <w:numFmt w:val="decimalEnclosedCircleChinese"/>
        <w:numRestart w:val="eachPage"/>
      </w:footnotePr>
      <w:pgSz w:w="11906" w:h="16838"/>
      <w:pgMar w:top="2098" w:right="1588" w:bottom="2041" w:left="1588" w:header="851" w:footer="1644" w:gutter="0"/>
      <w:cols w:num="1" w:sep="1" w:space="425"/>
      <w:titlePg/>
      <w:docGrid w:type="linesAndChars" w:linePitch="57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420" w:firstLineChars="15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8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wordWrap w:val="0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7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hAnsi="Times New Roman" w:cs="Times New Roman" w:hint="eastAsia"/>
        <w:sz w:val="28"/>
        <w:szCs w:val="28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trackRevisions/>
  <w:defaultTabStop w:val="420"/>
  <w:evenAndOddHeaders/>
  <w:drawingGridHorizontalSpacing w:val="156"/>
  <w:drawingGridVerticalSpacing w:val="577"/>
  <w:noPunctuationKerning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A1"/>
    <w:rsid w:val="000927BC"/>
    <w:rsid w:val="000A37B7"/>
    <w:rsid w:val="000B4505"/>
    <w:rsid w:val="0019123D"/>
    <w:rsid w:val="00367B69"/>
    <w:rsid w:val="00540CBC"/>
    <w:rsid w:val="00637DCF"/>
    <w:rsid w:val="007345D6"/>
    <w:rsid w:val="008612FE"/>
    <w:rsid w:val="009F17B8"/>
    <w:rsid w:val="00AC789C"/>
    <w:rsid w:val="00CD3102"/>
    <w:rsid w:val="00DC0CA1"/>
    <w:rsid w:val="00E801DA"/>
    <w:rsid w:val="00FE0DA1"/>
    <w:rsid w:val="07ED5B20"/>
    <w:rsid w:val="0E09109D"/>
    <w:rsid w:val="114C7F9C"/>
    <w:rsid w:val="13D76F04"/>
    <w:rsid w:val="150544C4"/>
    <w:rsid w:val="177629E4"/>
    <w:rsid w:val="29731DC3"/>
    <w:rsid w:val="3E261283"/>
    <w:rsid w:val="57FC04EF"/>
    <w:rsid w:val="580C59EF"/>
    <w:rsid w:val="5C995146"/>
    <w:rsid w:val="60F86F53"/>
    <w:rsid w:val="64C418D6"/>
    <w:rsid w:val="69F076A6"/>
    <w:rsid w:val="6C0A7DA5"/>
    <w:rsid w:val="7BC7502C"/>
    <w:rsid w:val="7C20033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qFormat="1"/>
    <w:lsdException w:name="header" w:semiHidden="0" w:unhideWhenUsed="0" w:qFormat="1"/>
    <w:lsdException w:name="footer" w:semiHidden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qFormat="1"/>
    <w:lsdException w:name="line number" w:semiHidden="0" w:unhideWhenUsed="0" w:qFormat="1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semiHidden="0" w:unhideWhenUsed="0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unhideWhenUsed="0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adjustRightInd w:val="0"/>
      <w:snapToGrid w:val="0"/>
      <w:spacing w:after="160" w:line="540" w:lineRule="atLeast"/>
    </w:pPr>
    <w:rPr>
      <w:rFonts w:ascii="Times New Roman" w:eastAsia="仿宋_GB2312" w:hAnsi="Times New Roman" w:cs="宋体"/>
      <w:kern w:val="2"/>
      <w:sz w:val="32"/>
      <w:szCs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a5"/>
    <w:uiPriority w:val="99"/>
    <w:semiHidden/>
    <w:unhideWhenUsed/>
    <w:qFormat/>
  </w:style>
  <w:style w:type="paragraph" w:styleId="BodyText">
    <w:name w:val="Body Text"/>
    <w:basedOn w:val="Normal"/>
    <w:link w:val="a2"/>
    <w:qFormat/>
    <w:pPr>
      <w:spacing w:line="500" w:lineRule="atLeast"/>
    </w:pPr>
    <w:rPr>
      <w:rFonts w:ascii="宋体"/>
      <w:bCs/>
      <w:sz w:val="28"/>
    </w:rPr>
  </w:style>
  <w:style w:type="paragraph" w:styleId="BodyTextIndent">
    <w:name w:val="Body Text Indent"/>
    <w:basedOn w:val="Normal"/>
    <w:link w:val="a1"/>
    <w:qFormat/>
    <w:pPr>
      <w:spacing w:line="460" w:lineRule="atLeast"/>
      <w:ind w:firstLine="461" w:firstLineChars="192"/>
    </w:pPr>
    <w:rPr>
      <w:sz w:val="24"/>
    </w:rPr>
  </w:style>
  <w:style w:type="paragraph" w:styleId="Date">
    <w:name w:val="Date"/>
    <w:basedOn w:val="Normal"/>
    <w:next w:val="Normal"/>
    <w:link w:val="a4"/>
    <w:uiPriority w:val="99"/>
    <w:qFormat/>
    <w:pPr>
      <w:ind w:left="100" w:leftChars="2500"/>
    </w:pPr>
  </w:style>
  <w:style w:type="paragraph" w:styleId="BalloonText">
    <w:name w:val="Balloon Text"/>
    <w:basedOn w:val="Normal"/>
    <w:link w:val="a3"/>
    <w:uiPriority w:val="99"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qFormat/>
    <w:pPr>
      <w:tabs>
        <w:tab w:val="center" w:pos="4153"/>
        <w:tab w:val="right" w:pos="8306"/>
      </w:tabs>
    </w:pPr>
    <w:rPr>
      <w:rFonts w:ascii="Calibri" w:eastAsia="宋体" w:hAnsi="Calibri"/>
      <w:sz w:val="18"/>
      <w:szCs w:val="18"/>
    </w:rPr>
  </w:style>
  <w:style w:type="paragraph" w:styleId="Header">
    <w:name w:val="header"/>
    <w:basedOn w:val="Normal"/>
    <w:link w:val="a"/>
    <w:uiPriority w:val="99"/>
    <w:qFormat/>
    <w:pPr>
      <w:tabs>
        <w:tab w:val="center" w:pos="4153"/>
        <w:tab w:val="right" w:pos="8306"/>
      </w:tabs>
      <w:jc w:val="center"/>
    </w:pPr>
    <w:rPr>
      <w:rFonts w:ascii="Calibri" w:eastAsia="宋体" w:hAnsi="Calibri"/>
      <w:sz w:val="18"/>
      <w:szCs w:val="18"/>
    </w:rPr>
  </w:style>
  <w:style w:type="paragraph" w:styleId="CommentSubject">
    <w:name w:val="annotation subject"/>
    <w:basedOn w:val="CommentText"/>
    <w:next w:val="CommentText"/>
    <w:link w:val="a6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qFormat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正文文本缩进 字符"/>
    <w:basedOn w:val="DefaultParagraphFont"/>
    <w:link w:val="BodyTextIndent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2">
    <w:name w:val="正文文本 字符"/>
    <w:basedOn w:val="DefaultParagraphFont"/>
    <w:link w:val="BodyText"/>
    <w:qFormat/>
    <w:rPr>
      <w:rFonts w:ascii="宋体" w:eastAsia="宋体" w:hAnsi="Times New Roman" w:cs="Times New Roman"/>
      <w:bCs/>
      <w:sz w:val="28"/>
      <w:szCs w:val="24"/>
    </w:rPr>
  </w:style>
  <w:style w:type="character" w:customStyle="1" w:styleId="a3">
    <w:name w:val="批注框文本 字符"/>
    <w:basedOn w:val="DefaultParagraphFont"/>
    <w:link w:val="BalloonText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table" w:customStyle="1" w:styleId="2">
    <w:name w:val="网格型2"/>
    <w:basedOn w:val="TableNormal"/>
    <w:qFormat/>
    <w:rPr>
      <w:rFonts w:eastAsia="仿宋_GB231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a4">
    <w:name w:val="日期 字符"/>
    <w:basedOn w:val="DefaultParagraphFont"/>
    <w:link w:val="Date"/>
    <w:uiPriority w:val="99"/>
    <w:qFormat/>
    <w:rPr>
      <w:rFonts w:ascii="Times New Roman" w:eastAsia="仿宋_GB2312" w:hAnsi="Times New Roman"/>
      <w:sz w:val="32"/>
    </w:rPr>
  </w:style>
  <w:style w:type="character" w:customStyle="1" w:styleId="a5">
    <w:name w:val="批注文字 字符"/>
    <w:basedOn w:val="DefaultParagraphFont"/>
    <w:link w:val="CommentText"/>
    <w:uiPriority w:val="99"/>
    <w:semiHidden/>
    <w:qFormat/>
    <w:rPr>
      <w:rFonts w:eastAsia="仿宋_GB2312" w:cs="宋体"/>
      <w:kern w:val="2"/>
      <w:sz w:val="32"/>
      <w:szCs w:val="21"/>
    </w:rPr>
  </w:style>
  <w:style w:type="character" w:customStyle="1" w:styleId="a6">
    <w:name w:val="批注主题 字符"/>
    <w:basedOn w:val="a5"/>
    <w:link w:val="CommentSubject"/>
    <w:uiPriority w:val="99"/>
    <w:semiHidden/>
    <w:qFormat/>
    <w:rPr>
      <w:rFonts w:eastAsia="仿宋_GB2312" w:cs="宋体"/>
      <w:b/>
      <w:bCs/>
      <w:kern w:val="2"/>
      <w:sz w:val="32"/>
      <w:szCs w:val="21"/>
    </w:rPr>
  </w:style>
  <w:style w:type="paragraph" w:customStyle="1" w:styleId="Revision">
    <w:name w:val="Revision"/>
    <w:hidden/>
    <w:uiPriority w:val="99"/>
    <w:semiHidden/>
    <w:qFormat/>
    <w:rPr>
      <w:rFonts w:ascii="Times New Roman" w:eastAsia="仿宋_GB2312" w:hAnsi="Times New Roman" w:cs="宋体"/>
      <w:kern w:val="2"/>
      <w:sz w:val="32"/>
      <w:szCs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ustomXml" Target="../customXml/item7.xml" /><Relationship Id="rId11" Type="http://schemas.openxmlformats.org/officeDocument/2006/relationships/customXml" Target="../customXml/item8.xml" /><Relationship Id="rId12" Type="http://schemas.openxmlformats.org/officeDocument/2006/relationships/customXml" Target="../customXml/item9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enovo\Desktop\&#27169;&#26495;\&#26234;&#33021;&#32418;&#22836;\&#20013;&#23665;&#22823;&#23398;-&#26234;&#33021;&#32418;&#22836;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8CC07AFD-C83D-4891-B027-B7F310E5ABB5}">
  <ds:schemaRefs/>
</ds:datastoreItem>
</file>

<file path=customXml/itemProps2.xml><?xml version="1.0" encoding="utf-8"?>
<ds:datastoreItem xmlns:ds="http://schemas.openxmlformats.org/officeDocument/2006/customXml" ds:itemID="{680C98C0-800F-4124-BF7A-2A376B1A9097}">
  <ds:schemaRefs/>
</ds:datastoreItem>
</file>

<file path=customXml/itemProps3.xml><?xml version="1.0" encoding="utf-8"?>
<ds:datastoreItem xmlns:ds="http://schemas.openxmlformats.org/officeDocument/2006/customXml" ds:itemID="{F1C115CD-A9B8-47F8-AE7D-C67696803F82}">
  <ds:schemaRefs/>
</ds:datastoreItem>
</file>

<file path=customXml/itemProps4.xml><?xml version="1.0" encoding="utf-8"?>
<ds:datastoreItem xmlns:ds="http://schemas.openxmlformats.org/officeDocument/2006/customXml" ds:itemID="{466E36AB-7EA7-480E-886D-BF97326FA597}">
  <ds:schemaRefs/>
</ds:datastoreItem>
</file>

<file path=customXml/itemProps5.xml><?xml version="1.0" encoding="utf-8"?>
<ds:datastoreItem xmlns:ds="http://schemas.openxmlformats.org/officeDocument/2006/customXml" ds:itemID="{F22BB082-0CA4-41A0-9CB5-60DB46945E52}">
  <ds:schemaRefs/>
</ds:datastoreItem>
</file>

<file path=customXml/itemProps6.xml><?xml version="1.0" encoding="utf-8"?>
<ds:datastoreItem xmlns:ds="http://schemas.openxmlformats.org/officeDocument/2006/customXml" ds:itemID="{AB91811D-E3F5-4E2E-87FD-ABD9C5F1CC90}">
  <ds:schemaRefs/>
</ds:datastoreItem>
</file>

<file path=customXml/itemProps7.xml><?xml version="1.0" encoding="utf-8"?>
<ds:datastoreItem xmlns:ds="http://schemas.openxmlformats.org/officeDocument/2006/customXml" ds:itemID="{67672667-5B7B-44DC-97FD-F9B32C7568DE}">
  <ds:schemaRefs/>
</ds:datastoreItem>
</file>

<file path=customXml/itemProps8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9.xml><?xml version="1.0" encoding="utf-8"?>
<ds:datastoreItem xmlns:ds="http://schemas.openxmlformats.org/officeDocument/2006/customXml" ds:itemID="{B3B18C36-59DF-4222-8958-EE722377DE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中山大学-智能红头</Template>
  <TotalTime>92</TotalTime>
  <Pages>8</Pages>
  <Words>434</Words>
  <Characters>2478</Characters>
  <Application>Microsoft Office Word</Application>
  <DocSecurity>0</DocSecurity>
  <Lines>20</Lines>
  <Paragraphs>5</Paragraphs>
  <ScaleCrop>false</ScaleCrop>
  <Company>SYSU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林炳龙</cp:lastModifiedBy>
  <cp:revision>4</cp:revision>
  <cp:lastPrinted>2021-03-09T03:06:00Z</cp:lastPrinted>
  <dcterms:created xsi:type="dcterms:W3CDTF">2022-03-08T03:12:00Z</dcterms:created>
  <dcterms:modified xsi:type="dcterms:W3CDTF">2022-03-15T06:14:51Z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10BA86E6655F4EA1B6388720173261D2</vt:lpwstr>
  </property>
  <property fmtid="{D5CDD505-2E9C-101B-9397-08002B2CF9AE}" pid="3" name="KSOProductBuildVer">
    <vt:lpwstr>2052-11.1.0.11365</vt:lpwstr>
  </property>
  <property fmtid="{D5CDD505-2E9C-101B-9397-08002B2CF9AE}" pid="4" name="KSOSaveFontToCloudKey">
    <vt:lpwstr>962912012_cloud</vt:lpwstr>
  </property>
</Properties>
</file>